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8879FB" w:rsidRDefault="008879FB" w:rsidP="008879FB">
            <w:pPr>
              <w:pStyle w:val="Akapitzlist"/>
              <w:spacing w:after="120"/>
              <w:ind w:left="567" w:hanging="425"/>
              <w:jc w:val="center"/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</w:pPr>
            <w:proofErr w:type="spellStart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>Zakup</w:t>
            </w:r>
            <w:proofErr w:type="spellEnd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>części</w:t>
            </w:r>
            <w:proofErr w:type="spellEnd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>eksploatacyjnych</w:t>
            </w:r>
            <w:proofErr w:type="spellEnd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>systemów</w:t>
            </w:r>
            <w:proofErr w:type="spellEnd"/>
            <w:r w:rsidRPr="006248DC">
              <w:rPr>
                <w:rFonts w:ascii="Verdana" w:hAnsi="Verdana" w:cstheme="minorHAnsi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  <w:t xml:space="preserve"> DCS.</w:t>
            </w:r>
          </w:p>
          <w:p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133F87">
        <w:rPr>
          <w:rFonts w:ascii="Verdana" w:eastAsia="Calibri" w:hAnsi="Verdana" w:cs="Calibri"/>
          <w:b/>
          <w:sz w:val="18"/>
          <w:szCs w:val="18"/>
          <w:u w:val="single"/>
        </w:rPr>
        <w:t>8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  <w:gridCol w:w="1067"/>
      </w:tblGrid>
      <w:tr w:rsidR="008B231D" w:rsidRPr="002A6259" w:rsidTr="00BB5A98">
        <w:tc>
          <w:tcPr>
            <w:tcW w:w="562" w:type="dxa"/>
            <w:shd w:val="clear" w:color="auto" w:fill="9CC2E5" w:themeFill="accent1" w:themeFillTint="99"/>
            <w:vAlign w:val="center"/>
          </w:tcPr>
          <w:p w:rsidR="008B231D" w:rsidRPr="002A6259" w:rsidRDefault="00BB5A98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bookmarkStart w:id="0" w:name="_GoBack"/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Pr="002A6259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:rsidR="008B231D" w:rsidRPr="006B5E93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Komputer </w:t>
            </w:r>
            <w:proofErr w:type="spellStart"/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Rack</w:t>
            </w:r>
            <w:proofErr w:type="spellEnd"/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Converge</w:t>
            </w:r>
            <w:proofErr w:type="spellEnd"/>
          </w:p>
        </w:tc>
        <w:tc>
          <w:tcPr>
            <w:tcW w:w="878" w:type="dxa"/>
            <w:vAlign w:val="center"/>
          </w:tcPr>
          <w:p w:rsidR="008B231D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:rsidR="008879FB" w:rsidRP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sz w:val="18"/>
                <w:szCs w:val="18"/>
              </w:rPr>
              <w:t>Monitory komputerowe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:rsid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Dysk SSD 500 GB SATA  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:rsid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Dysk SSD 1000 GB SATA  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096" w:type="dxa"/>
            <w:vAlign w:val="center"/>
          </w:tcPr>
          <w:p w:rsid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Dysk SSD 2000 GB SATA  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096" w:type="dxa"/>
            <w:vAlign w:val="center"/>
          </w:tcPr>
          <w:p w:rsid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Dysk SSD 500 GB NVME  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096" w:type="dxa"/>
            <w:vAlign w:val="center"/>
          </w:tcPr>
          <w:p w:rsid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Dysk SSD 1000 GB NVME  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879FB" w:rsidRPr="002A6259" w:rsidTr="00BB5A98">
        <w:trPr>
          <w:trHeight w:val="712"/>
        </w:trPr>
        <w:tc>
          <w:tcPr>
            <w:tcW w:w="562" w:type="dxa"/>
            <w:vAlign w:val="center"/>
          </w:tcPr>
          <w:p w:rsidR="008879FB" w:rsidRDefault="008879F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096" w:type="dxa"/>
            <w:vAlign w:val="center"/>
          </w:tcPr>
          <w:p w:rsidR="008879FB" w:rsidRDefault="008879FB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79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Mysz komputerowa</w:t>
            </w:r>
          </w:p>
        </w:tc>
        <w:tc>
          <w:tcPr>
            <w:tcW w:w="878" w:type="dxa"/>
            <w:vAlign w:val="center"/>
          </w:tcPr>
          <w:p w:rsidR="008879FB" w:rsidRDefault="008879FB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879FB" w:rsidRPr="002A6259" w:rsidRDefault="008879F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bookmarkEnd w:id="0"/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879FB" w:rsidRDefault="008879FB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8879FB" w:rsidRPr="008879FB" w:rsidRDefault="008879FB" w:rsidP="008879FB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eksploatacyjnych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systemów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DCS.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879FB" w:rsidRDefault="008879FB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D1737A" w:rsidRDefault="00D1737A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8879FB" w:rsidRPr="008879FB" w:rsidRDefault="008879FB" w:rsidP="008879FB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eksploatacyjnych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systemów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DCS.</w:t>
      </w:r>
    </w:p>
    <w:p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8879FB" w:rsidRPr="008879FB" w:rsidRDefault="008879FB" w:rsidP="008879FB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eksploatacyjnych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systemów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DCS.</w:t>
      </w:r>
    </w:p>
    <w:p w:rsidR="005F3F3E" w:rsidRPr="005F3F3E" w:rsidRDefault="005F3F3E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57479D" w:rsidRPr="0057479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ZZ/4100/1300015762/2024</w:t>
      </w:r>
      <w:r w:rsidR="0057479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8879FB" w:rsidRDefault="008879FB" w:rsidP="00C13887">
      <w:pPr>
        <w:widowControl w:val="0"/>
        <w:tabs>
          <w:tab w:val="left" w:pos="8175"/>
        </w:tabs>
        <w:autoSpaceDE w:val="0"/>
        <w:spacing w:after="120" w:line="276" w:lineRule="auto"/>
        <w:ind w:left="1416" w:firstLine="708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eksploatacyjnych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systemów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DCS.</w:t>
      </w:r>
      <w:r w:rsidR="00C1388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ab/>
      </w:r>
    </w:p>
    <w:p w:rsidR="008879FB" w:rsidRPr="008879FB" w:rsidRDefault="008879FB" w:rsidP="008879FB">
      <w:pPr>
        <w:widowControl w:val="0"/>
        <w:autoSpaceDE w:val="0"/>
        <w:spacing w:after="120" w:line="276" w:lineRule="auto"/>
        <w:ind w:left="1416" w:firstLine="708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8879FB" w:rsidRPr="008879FB" w:rsidRDefault="008879FB" w:rsidP="008879FB">
      <w:pPr>
        <w:spacing w:line="276" w:lineRule="auto"/>
        <w:ind w:left="1416" w:firstLine="708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eksploatacyjnych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systemów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DCS.</w:t>
      </w:r>
    </w:p>
    <w:p w:rsidR="00D1737A" w:rsidRDefault="00D1737A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8879FB" w:rsidRPr="008879FB" w:rsidRDefault="008879FB" w:rsidP="008879FB">
      <w:pPr>
        <w:spacing w:after="120" w:line="276" w:lineRule="auto"/>
        <w:ind w:left="2550"/>
        <w:contextualSpacing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eksploatacyjnych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systemów</w:t>
      </w:r>
      <w:proofErr w:type="spellEnd"/>
      <w:r w:rsidRPr="008879F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DCS.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  <w:p w:rsidR="008879FB" w:rsidRDefault="008879FB" w:rsidP="008879FB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</w:p>
          <w:p w:rsidR="008879FB" w:rsidRPr="00FA587E" w:rsidRDefault="008879FB" w:rsidP="008879FB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ascii="Verdana" w:hAnsi="Verdana" w:cs="Calibri"/>
                <w:sz w:val="16"/>
                <w:szCs w:val="16"/>
              </w:rPr>
            </w:r>
            <w:r w:rsidR="006765A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cstheme="minorHAnsi"/>
                <w:sz w:val="16"/>
                <w:szCs w:val="16"/>
              </w:rPr>
            </w:r>
            <w:r w:rsidR="006765A2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cstheme="minorHAnsi"/>
                <w:sz w:val="16"/>
                <w:szCs w:val="16"/>
              </w:rPr>
            </w:r>
            <w:r w:rsidR="006765A2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cstheme="minorHAnsi"/>
                <w:sz w:val="16"/>
                <w:szCs w:val="16"/>
              </w:rPr>
            </w:r>
            <w:r w:rsidR="006765A2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765A2">
              <w:rPr>
                <w:rFonts w:cstheme="minorHAnsi"/>
                <w:sz w:val="16"/>
                <w:szCs w:val="16"/>
              </w:rPr>
            </w:r>
            <w:r w:rsidR="006765A2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D1737A" w:rsidRPr="00951FAC" w:rsidRDefault="00D1737A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D1737A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A2" w:rsidRDefault="006765A2" w:rsidP="00D735C1">
      <w:pPr>
        <w:spacing w:after="0" w:line="240" w:lineRule="auto"/>
      </w:pPr>
      <w:r>
        <w:separator/>
      </w:r>
    </w:p>
  </w:endnote>
  <w:endnote w:type="continuationSeparator" w:id="0">
    <w:p w:rsidR="006765A2" w:rsidRDefault="006765A2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E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E7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817A95" w:rsidRDefault="00BB5A9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F8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6B4A38" w:rsidRDefault="00BB5A9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E7A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E7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Default="00BB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A2" w:rsidRDefault="006765A2" w:rsidP="00D735C1">
      <w:pPr>
        <w:spacing w:after="0" w:line="240" w:lineRule="auto"/>
      </w:pPr>
      <w:r>
        <w:separator/>
      </w:r>
    </w:p>
  </w:footnote>
  <w:footnote w:type="continuationSeparator" w:id="0">
    <w:p w:rsidR="006765A2" w:rsidRDefault="006765A2" w:rsidP="00D735C1">
      <w:pPr>
        <w:spacing w:after="0" w:line="240" w:lineRule="auto"/>
      </w:pPr>
      <w:r>
        <w:continuationSeparator/>
      </w:r>
    </w:p>
  </w:footnote>
  <w:footnote w:id="1">
    <w:p w:rsidR="00BB5A98" w:rsidRPr="00EF78FD" w:rsidRDefault="00BB5A9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BB5A98" w:rsidRPr="00891EB7" w:rsidRDefault="00BB5A9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1C3AFE" w:rsidRDefault="00BB5A9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5A98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B5A98" w:rsidRPr="008B231D" w:rsidRDefault="0057479D" w:rsidP="0057479D">
          <w:pPr>
            <w:pStyle w:val="Nagwek"/>
            <w:ind w:left="756"/>
            <w:rPr>
              <w:rFonts w:ascii="Verdana" w:hAnsi="Verdana"/>
              <w:bCs/>
              <w:sz w:val="14"/>
              <w:szCs w:val="14"/>
            </w:rPr>
          </w:pPr>
          <w:r w:rsidRPr="0057479D">
            <w:rPr>
              <w:rFonts w:ascii="Verdana" w:hAnsi="Verdana"/>
              <w:bCs/>
              <w:sz w:val="14"/>
              <w:szCs w:val="14"/>
            </w:rPr>
            <w:t>ZZ/4100/1300015762/2024</w:t>
          </w:r>
        </w:p>
      </w:tc>
    </w:tr>
  </w:tbl>
  <w:p w:rsidR="00BB5A98" w:rsidRDefault="00BB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6B2CE4" w:rsidRDefault="00BB5A98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BB5A98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57479D" w:rsidRDefault="0057479D" w:rsidP="0057479D">
          <w:pPr>
            <w:pStyle w:val="Nagwek"/>
            <w:ind w:left="756"/>
            <w:rPr>
              <w:rFonts w:ascii="Verdana" w:hAnsi="Verdana"/>
              <w:bCs/>
              <w:sz w:val="14"/>
              <w:szCs w:val="14"/>
            </w:rPr>
          </w:pPr>
          <w:r w:rsidRPr="0057479D">
            <w:rPr>
              <w:rFonts w:ascii="Verdana" w:hAnsi="Verdana"/>
              <w:bCs/>
              <w:sz w:val="14"/>
              <w:szCs w:val="14"/>
            </w:rPr>
            <w:t>ZZ/4100/1300015762/2024</w:t>
          </w:r>
        </w:p>
      </w:tc>
    </w:tr>
  </w:tbl>
  <w:p w:rsidR="00BB5A98" w:rsidRPr="00003792" w:rsidRDefault="00BB5A9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14626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C0D03"/>
    <w:rsid w:val="000E40EC"/>
    <w:rsid w:val="00105E7A"/>
    <w:rsid w:val="00107795"/>
    <w:rsid w:val="0012052C"/>
    <w:rsid w:val="00133F87"/>
    <w:rsid w:val="00151663"/>
    <w:rsid w:val="0015437F"/>
    <w:rsid w:val="0016399F"/>
    <w:rsid w:val="00164958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4B0E"/>
    <w:rsid w:val="002B5BB3"/>
    <w:rsid w:val="002C29DD"/>
    <w:rsid w:val="002D116F"/>
    <w:rsid w:val="002F705B"/>
    <w:rsid w:val="00301C63"/>
    <w:rsid w:val="00322BEC"/>
    <w:rsid w:val="00324614"/>
    <w:rsid w:val="00324CFC"/>
    <w:rsid w:val="003263F9"/>
    <w:rsid w:val="003415E7"/>
    <w:rsid w:val="003576BA"/>
    <w:rsid w:val="00365625"/>
    <w:rsid w:val="003741CE"/>
    <w:rsid w:val="003802C6"/>
    <w:rsid w:val="00383C3A"/>
    <w:rsid w:val="00385852"/>
    <w:rsid w:val="003A19DB"/>
    <w:rsid w:val="003A61F7"/>
    <w:rsid w:val="003D6CE0"/>
    <w:rsid w:val="0040505D"/>
    <w:rsid w:val="00427B08"/>
    <w:rsid w:val="00437B81"/>
    <w:rsid w:val="0046257C"/>
    <w:rsid w:val="0047076D"/>
    <w:rsid w:val="00477D27"/>
    <w:rsid w:val="00486A40"/>
    <w:rsid w:val="00493BED"/>
    <w:rsid w:val="00497C32"/>
    <w:rsid w:val="004D4125"/>
    <w:rsid w:val="00506F95"/>
    <w:rsid w:val="005114F7"/>
    <w:rsid w:val="00527B06"/>
    <w:rsid w:val="0055050F"/>
    <w:rsid w:val="00554B8A"/>
    <w:rsid w:val="0055676D"/>
    <w:rsid w:val="00564ED2"/>
    <w:rsid w:val="0057479D"/>
    <w:rsid w:val="005815CE"/>
    <w:rsid w:val="005A2903"/>
    <w:rsid w:val="005A3C07"/>
    <w:rsid w:val="005B41BA"/>
    <w:rsid w:val="005F3F3E"/>
    <w:rsid w:val="00625204"/>
    <w:rsid w:val="00633434"/>
    <w:rsid w:val="00644CC3"/>
    <w:rsid w:val="00645671"/>
    <w:rsid w:val="00652B8F"/>
    <w:rsid w:val="0065577B"/>
    <w:rsid w:val="006765A2"/>
    <w:rsid w:val="00676790"/>
    <w:rsid w:val="006878F1"/>
    <w:rsid w:val="0069277A"/>
    <w:rsid w:val="006A2995"/>
    <w:rsid w:val="006B2CE4"/>
    <w:rsid w:val="006C20BC"/>
    <w:rsid w:val="006F7311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35DCC"/>
    <w:rsid w:val="008879FB"/>
    <w:rsid w:val="00890C0D"/>
    <w:rsid w:val="0089479C"/>
    <w:rsid w:val="008B231D"/>
    <w:rsid w:val="008B2F7A"/>
    <w:rsid w:val="008B47C7"/>
    <w:rsid w:val="008C6C57"/>
    <w:rsid w:val="008E708B"/>
    <w:rsid w:val="008F5469"/>
    <w:rsid w:val="008F56AC"/>
    <w:rsid w:val="00926E28"/>
    <w:rsid w:val="00933740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2701"/>
    <w:rsid w:val="00A55828"/>
    <w:rsid w:val="00A64A65"/>
    <w:rsid w:val="00A70E84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C12400"/>
    <w:rsid w:val="00C13887"/>
    <w:rsid w:val="00C13EBF"/>
    <w:rsid w:val="00C15DB5"/>
    <w:rsid w:val="00C15DC4"/>
    <w:rsid w:val="00C17256"/>
    <w:rsid w:val="00C173FB"/>
    <w:rsid w:val="00C23C2C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1737A"/>
    <w:rsid w:val="00D45CBA"/>
    <w:rsid w:val="00D462CC"/>
    <w:rsid w:val="00D52B8E"/>
    <w:rsid w:val="00D72227"/>
    <w:rsid w:val="00D735C1"/>
    <w:rsid w:val="00D81B30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DF5151"/>
    <w:rsid w:val="00E632D2"/>
    <w:rsid w:val="00E662CD"/>
    <w:rsid w:val="00E774D5"/>
    <w:rsid w:val="00E77B2C"/>
    <w:rsid w:val="00EA1EE5"/>
    <w:rsid w:val="00EB35B7"/>
    <w:rsid w:val="00EB4C66"/>
    <w:rsid w:val="00EC56E5"/>
    <w:rsid w:val="00EC6DC6"/>
    <w:rsid w:val="00EF452A"/>
    <w:rsid w:val="00EF62CC"/>
    <w:rsid w:val="00F01FE1"/>
    <w:rsid w:val="00F076A5"/>
    <w:rsid w:val="00F12DC0"/>
    <w:rsid w:val="00F31F1F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3D281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B52C-3A30-4547-B8B7-DB0719D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3747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5</cp:revision>
  <cp:lastPrinted>2024-08-21T06:49:00Z</cp:lastPrinted>
  <dcterms:created xsi:type="dcterms:W3CDTF">2024-09-13T10:20:00Z</dcterms:created>
  <dcterms:modified xsi:type="dcterms:W3CDTF">2024-09-13T10:42:00Z</dcterms:modified>
</cp:coreProperties>
</file>